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jc w:val="center"/>
        <w:rPr>
          <w:rFonts w:ascii="Calibri" w:cs="Calibri" w:eastAsia="Calibri" w:hAnsi="Calibri"/>
          <w:b w:val="1"/>
          <w:bCs w:val="1"/>
          <w:sz w:val="28"/>
          <w:szCs w:val="28"/>
        </w:rPr>
      </w:pPr>
      <w:bookmarkStart w:colFirst="0" w:colLast="0" w:name="_o3nomyqpztex" w:id="0"/>
      <w:bookmarkEnd w:id="0"/>
      <w:r w:rsidDel="00000000" w:rsidR="00000000" w:rsidRPr="00000000">
        <w:rPr>
          <w:rFonts w:ascii="Calibri" w:cs="Calibri" w:eastAsia="Calibri" w:hAnsi="Calibri"/>
          <w:b w:val="1"/>
          <w:bCs w:val="1"/>
          <w:sz w:val="28"/>
          <w:szCs w:val="28"/>
          <w:rtl w:val="0"/>
        </w:rPr>
        <w:t xml:space="preserve">Kinship World View &amp; Nature Partnership Policy</w:t>
      </w:r>
    </w:p>
    <w:p w:rsidR="00000000" w:rsidDel="00000000" w:rsidP="00000000" w:rsidRDefault="00000000" w:rsidRPr="00000000" w14:paraId="00000003">
      <w:pPr>
        <w:pStyle w:val="Heading1"/>
        <w:keepNext w:val="0"/>
        <w:keepLines w:val="0"/>
        <w:spacing w:before="480" w:lineRule="auto"/>
        <w:rPr>
          <w:rFonts w:ascii="Calibri" w:cs="Calibri" w:eastAsia="Calibri" w:hAnsi="Calibri"/>
          <w:b w:val="1"/>
          <w:bCs w:val="1"/>
          <w:color w:val="000000"/>
          <w:sz w:val="22"/>
          <w:szCs w:val="22"/>
        </w:rPr>
      </w:pPr>
      <w:bookmarkStart w:colFirst="0" w:colLast="0" w:name="_cjuqu5a187se" w:id="1"/>
      <w:bookmarkEnd w:id="1"/>
      <w:r w:rsidDel="00000000" w:rsidR="00000000" w:rsidRPr="00000000">
        <w:rPr>
          <w:rFonts w:ascii="Calibri" w:cs="Calibri" w:eastAsia="Calibri" w:hAnsi="Calibri"/>
          <w:b w:val="1"/>
          <w:bCs w:val="1"/>
          <w:color w:val="000000"/>
          <w:sz w:val="22"/>
          <w:szCs w:val="22"/>
          <w:rtl w:val="0"/>
        </w:rPr>
        <w:t xml:space="preserve">1. UNCRC &amp; Core Ethos</w:t>
      </w:r>
    </w:p>
    <w:p w:rsidR="00000000" w:rsidDel="00000000" w:rsidP="00000000" w:rsidRDefault="00000000" w:rsidRPr="00000000" w14:paraId="00000004">
      <w:pPr>
        <w:numPr>
          <w:ilvl w:val="0"/>
          <w:numId w:val="3"/>
        </w:numPr>
        <w:spacing w:after="240" w:before="240" w:lineRule="auto"/>
        <w:ind w:left="720" w:hanging="360"/>
        <w:rPr/>
      </w:pPr>
      <w:r w:rsidDel="00000000" w:rsidR="00000000" w:rsidRPr="00000000">
        <w:rPr>
          <w:rFonts w:ascii="Calibri" w:cs="Calibri" w:eastAsia="Calibri" w:hAnsi="Calibri"/>
          <w:b w:val="1"/>
          <w:bCs w:val="1"/>
          <w:rtl w:val="0"/>
        </w:rPr>
        <w:t xml:space="preserve">UNCRC Article 29 (Goals of Education):</w:t>
      </w:r>
      <w:r w:rsidDel="00000000" w:rsidR="00000000" w:rsidRPr="00000000">
        <w:rPr>
          <w:rFonts w:ascii="Calibri" w:cs="Calibri" w:eastAsia="Calibri" w:hAnsi="Calibri"/>
          <w:rtl w:val="0"/>
        </w:rPr>
        <w:t xml:space="preserve"> Education must develop every child’s personality, talents, and abilities to the full. It must foster respect for human rights, parents, cultural identities, and the natural environment.</w:t>
      </w:r>
    </w:p>
    <w:p w:rsidR="00000000" w:rsidDel="00000000" w:rsidP="00000000" w:rsidRDefault="00000000" w:rsidRPr="00000000" w14:paraId="00000005">
      <w:pPr>
        <w:spacing w:after="240"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At Stramash, our commitment to environmental kinship and relational respect for nature operates alongside our </w:t>
      </w:r>
      <w:r w:rsidDel="00000000" w:rsidR="00000000" w:rsidRPr="00000000">
        <w:rPr>
          <w:rFonts w:ascii="Calibri" w:cs="Calibri" w:eastAsia="Calibri" w:hAnsi="Calibri"/>
          <w:i w:val="1"/>
          <w:iCs w:val="1"/>
          <w:rtl w:val="0"/>
        </w:rPr>
        <w:t xml:space="preserve">Faith and Belief Policy</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We honor and respect the diverse religious, spiritual, and secular worldviews of all children, families, and staff in our community. Our approach to nature encourages deep empathy, ethical responsibility, and scientific wonder without imposing specific spiritual or religious doctrines, ensuring a welcoming and inclusive environment for all.</w:t>
      </w:r>
    </w:p>
    <w:p w:rsidR="00000000" w:rsidDel="00000000" w:rsidP="00000000" w:rsidRDefault="00000000" w:rsidRPr="00000000" w14:paraId="0000000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As an organisation, we are fully immersed in nature. We depend on the land for shade, shelter, play, relaxation, and wellbeing. It provides wild foods, soil for growing, and a rich setting for learning.</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However, nature is not merely a backdrop for human play or a resource for us to use. We recognise that we share our settings with a </w:t>
      </w:r>
      <w:r w:rsidDel="00000000" w:rsidR="00000000" w:rsidRPr="00000000">
        <w:rPr>
          <w:rFonts w:ascii="Calibri" w:cs="Calibri" w:eastAsia="Calibri" w:hAnsi="Calibri"/>
          <w:rtl w:val="0"/>
        </w:rPr>
        <w:t xml:space="preserve">more-than-human world</w:t>
      </w:r>
      <w:r w:rsidDel="00000000" w:rsidR="00000000" w:rsidRPr="00000000">
        <w:rPr>
          <w:rFonts w:ascii="Calibri" w:cs="Calibri" w:eastAsia="Calibri" w:hAnsi="Calibri"/>
          <w:rtl w:val="0"/>
        </w:rPr>
        <w:t xml:space="preserve">. To teach true care, respect, and partnership with nature, we must build a </w:t>
      </w:r>
      <w:r w:rsidDel="00000000" w:rsidR="00000000" w:rsidRPr="00000000">
        <w:rPr>
          <w:rFonts w:ascii="Calibri" w:cs="Calibri" w:eastAsia="Calibri" w:hAnsi="Calibri"/>
          <w:i w:val="1"/>
          <w:iCs w:val="1"/>
          <w:rtl w:val="0"/>
        </w:rPr>
        <w:t xml:space="preserve">relationship</w:t>
      </w:r>
      <w:r w:rsidDel="00000000" w:rsidR="00000000" w:rsidRPr="00000000">
        <w:rPr>
          <w:rFonts w:ascii="Calibri" w:cs="Calibri" w:eastAsia="Calibri" w:hAnsi="Calibri"/>
          <w:rtl w:val="0"/>
        </w:rPr>
        <w:t xml:space="preserve"> with it, moving from simply being </w:t>
      </w:r>
      <w:r w:rsidDel="00000000" w:rsidR="00000000" w:rsidRPr="00000000">
        <w:rPr>
          <w:rFonts w:ascii="Calibri" w:cs="Calibri" w:eastAsia="Calibri" w:hAnsi="Calibri"/>
          <w:i w:val="1"/>
          <w:iCs w:val="1"/>
          <w:rtl w:val="0"/>
        </w:rPr>
        <w:t xml:space="preserve">in</w:t>
      </w:r>
      <w:r w:rsidDel="00000000" w:rsidR="00000000" w:rsidRPr="00000000">
        <w:rPr>
          <w:rFonts w:ascii="Calibri" w:cs="Calibri" w:eastAsia="Calibri" w:hAnsi="Calibri"/>
          <w:rtl w:val="0"/>
        </w:rPr>
        <w:t xml:space="preserve"> nature to understanding our deep interconnectedness with it.</w:t>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Our approach bridges rich, hands-on sensory exploration with ecological understanding, empathy, and respect:</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rFonts w:ascii="Calibri" w:cs="Calibri" w:eastAsia="Calibri" w:hAnsi="Calibri"/>
          <w:rtl w:val="0"/>
        </w:rPr>
        <w:t xml:space="preserve">To teach respect, care, and partnership with nature, we first need to experience and understand it. The more time we spend exploring, touching, and learning, the more amazed we become. Children are encouraged to actively engage and experiment with water, mud, grass, moss, and leaves; to feel the wind, rain, mist, ice, and snow; and to discover where animals live while coming to understand the nature of their habitats.</w:t>
      </w:r>
    </w:p>
    <w:p w:rsidR="00000000" w:rsidDel="00000000" w:rsidP="00000000" w:rsidRDefault="00000000" w:rsidRPr="00000000" w14:paraId="0000000A">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teach facts, life cycles, and the delicate interdependence of ecosystems. We avoid supernatural claims, grounding our practice in sound ecology and observation.</w:t>
      </w:r>
    </w:p>
    <w:p w:rsidR="00000000" w:rsidDel="00000000" w:rsidP="00000000" w:rsidRDefault="00000000" w:rsidRPr="00000000" w14:paraId="0000000B">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language we use shapes how children view the living world.</w:t>
      </w:r>
    </w:p>
    <w:p w:rsidR="00000000" w:rsidDel="00000000" w:rsidP="00000000" w:rsidRDefault="00000000" w:rsidRPr="00000000" w14:paraId="0000000C">
      <w:pPr>
        <w:numPr>
          <w:ilvl w:val="1"/>
          <w:numId w:val="1"/>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We use respectful terminology (e.g., </w:t>
      </w:r>
      <w:r w:rsidDel="00000000" w:rsidR="00000000" w:rsidRPr="00000000">
        <w:rPr>
          <w:rFonts w:ascii="Calibri" w:cs="Calibri" w:eastAsia="Calibri" w:hAnsi="Calibri"/>
          <w:i w:val="1"/>
          <w:iCs w:val="1"/>
          <w:rtl w:val="0"/>
        </w:rPr>
        <w:t xml:space="preserve">"We are going to visit or look for minibeasts"</w:t>
      </w:r>
      <w:r w:rsidDel="00000000" w:rsidR="00000000" w:rsidRPr="00000000">
        <w:rPr>
          <w:rFonts w:ascii="Calibri" w:cs="Calibri" w:eastAsia="Calibri" w:hAnsi="Calibri"/>
          <w:rtl w:val="0"/>
        </w:rPr>
        <w:t xml:space="preserve"> rather than </w:t>
      </w:r>
      <w:r w:rsidDel="00000000" w:rsidR="00000000" w:rsidRPr="00000000">
        <w:rPr>
          <w:rFonts w:ascii="Calibri" w:cs="Calibri" w:eastAsia="Calibri" w:hAnsi="Calibri"/>
          <w:i w:val="1"/>
          <w:iCs w:val="1"/>
          <w:rtl w:val="0"/>
        </w:rPr>
        <w:t xml:space="preserve">"We are going on a bug hunt"</w:t>
      </w:r>
      <w:r w:rsidDel="00000000" w:rsidR="00000000" w:rsidRPr="00000000">
        <w:rPr>
          <w:rFonts w:ascii="Calibri" w:cs="Calibri" w:eastAsia="Calibri" w:hAnsi="Calibri"/>
          <w:rtl w:val="0"/>
        </w:rPr>
        <w:t xml:space="preserve">).</w:t>
      </w:r>
    </w:p>
    <w:p w:rsidR="00000000" w:rsidDel="00000000" w:rsidP="00000000" w:rsidRDefault="00000000" w:rsidRPr="00000000" w14:paraId="0000000D">
      <w:pPr>
        <w:numPr>
          <w:ilvl w:val="1"/>
          <w:numId w:val="1"/>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We recognise animals and plants as living beings with their own needs, homes, and habitats, using stories, visuals, and thoughtful dialogue to foster empathy.</w:t>
      </w:r>
    </w:p>
    <w:p w:rsidR="00000000" w:rsidDel="00000000" w:rsidP="00000000" w:rsidRDefault="00000000" w:rsidRPr="00000000" w14:paraId="0000000E">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aim for reciprocity: "The trees look after us, so we look after the trees."</w:t>
      </w:r>
      <w:r w:rsidDel="00000000" w:rsidR="00000000" w:rsidRPr="00000000">
        <w:rPr>
          <w:rFonts w:ascii="Calibri" w:cs="Calibri" w:eastAsia="Calibri" w:hAnsi="Calibri"/>
          <w:rtl w:val="0"/>
        </w:rPr>
        <w:t xml:space="preserve">We acknowledge our human impact on our sites. We actively discuss with children how we can be good stewards and leave our spaces better than we found them.</w:t>
      </w:r>
    </w:p>
    <w:p w:rsidR="00000000" w:rsidDel="00000000" w:rsidP="00000000" w:rsidRDefault="00000000" w:rsidRPr="00000000" w14:paraId="0000000F">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True kinship is demonstrated through our everyday actions, restraint, and decision-making on site:</w:t>
      </w:r>
    </w:p>
    <w:p w:rsidR="00000000" w:rsidDel="00000000" w:rsidP="00000000" w:rsidRDefault="00000000" w:rsidRPr="00000000" w14:paraId="00000013">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wruda29292z3" w:id="2"/>
      <w:bookmarkEnd w:id="2"/>
      <w:r w:rsidDel="00000000" w:rsidR="00000000" w:rsidRPr="00000000">
        <w:rPr>
          <w:rtl w:val="0"/>
        </w:rPr>
      </w:r>
    </w:p>
    <w:p w:rsidR="00000000" w:rsidDel="00000000" w:rsidP="00000000" w:rsidRDefault="00000000" w:rsidRPr="00000000" w14:paraId="00000014">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hiwcun35btd3" w:id="3"/>
      <w:bookmarkEnd w:id="3"/>
      <w:r w:rsidDel="00000000" w:rsidR="00000000" w:rsidRPr="00000000">
        <w:rPr>
          <w:rFonts w:ascii="Calibri" w:cs="Calibri" w:eastAsia="Calibri" w:hAnsi="Calibri"/>
          <w:b w:val="1"/>
          <w:bCs w:val="1"/>
          <w:color w:val="000000"/>
          <w:sz w:val="22"/>
          <w:szCs w:val="22"/>
          <w:rtl w:val="0"/>
        </w:rPr>
        <w:t xml:space="preserve">Ecological Restraint &amp; Respect for Natural Systems</w:t>
      </w:r>
    </w:p>
    <w:p w:rsidR="00000000" w:rsidDel="00000000" w:rsidP="00000000" w:rsidRDefault="00000000" w:rsidRPr="00000000" w14:paraId="00000015">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respect that animals make intentional choices for their survival. For example, we do not harvest frog spawn/scum from external ponds to bring on-site for human observation. We recognise that frogs lay eggs based on specific water quality, volume, and conditions that maximise tadpole survival; moving them disrupts an ecological decision for the sake of human curiosity.</w:t>
      </w:r>
    </w:p>
    <w:p w:rsidR="00000000" w:rsidDel="00000000" w:rsidP="00000000" w:rsidRDefault="00000000" w:rsidRPr="00000000" w14:paraId="00000016">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Care for nature is prioritised over aesthetics or human convenience. Some fallen wood and deadstock are left undisturbed to provide vital fungi and insect habitats.</w:t>
      </w:r>
    </w:p>
    <w:p w:rsidR="00000000" w:rsidDel="00000000" w:rsidP="00000000" w:rsidRDefault="00000000" w:rsidRPr="00000000" w14:paraId="00000017">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When stones, logs, or soil are turned over for exploration, creatures and objects are carefully returned to their exact homes.</w:t>
      </w:r>
    </w:p>
    <w:p w:rsidR="00000000" w:rsidDel="00000000" w:rsidP="00000000" w:rsidRDefault="00000000" w:rsidRPr="00000000" w14:paraId="00000018">
      <w:pPr>
        <w:pStyle w:val="Heading4"/>
        <w:keepNext w:val="0"/>
        <w:keepLines w:val="0"/>
        <w:spacing w:after="40" w:before="240" w:lineRule="auto"/>
        <w:rPr>
          <w:rFonts w:ascii="Calibri" w:cs="Calibri" w:eastAsia="Calibri" w:hAnsi="Calibri"/>
          <w:b w:val="1"/>
          <w:bCs w:val="1"/>
          <w:color w:val="000000"/>
          <w:sz w:val="22"/>
          <w:szCs w:val="22"/>
        </w:rPr>
      </w:pPr>
      <w:bookmarkStart w:colFirst="0" w:colLast="0" w:name="_cop4xltep1z9" w:id="4"/>
      <w:bookmarkEnd w:id="4"/>
      <w:r w:rsidDel="00000000" w:rsidR="00000000" w:rsidRPr="00000000">
        <w:rPr>
          <w:rFonts w:ascii="Calibri" w:cs="Calibri" w:eastAsia="Calibri" w:hAnsi="Calibri"/>
          <w:b w:val="1"/>
          <w:bCs w:val="1"/>
          <w:color w:val="000000"/>
          <w:sz w:val="22"/>
          <w:szCs w:val="22"/>
          <w:rtl w:val="0"/>
        </w:rPr>
        <w:t xml:space="preserve">Reciprocity &amp; Stewardship</w:t>
      </w:r>
    </w:p>
    <w:p w:rsidR="00000000" w:rsidDel="00000000" w:rsidP="00000000" w:rsidRDefault="00000000" w:rsidRPr="00000000" w14:paraId="00000019">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collect fallen sticks and materials for crafts or fires rather than breaking living branches.</w:t>
      </w:r>
    </w:p>
    <w:p w:rsidR="00000000" w:rsidDel="00000000" w:rsidP="00000000" w:rsidRDefault="00000000" w:rsidRPr="00000000" w14:paraId="0000001A">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compost all nursery fruit and vegetable waste to build rich soil for our gardens.</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rFonts w:ascii="Calibri" w:cs="Calibri" w:eastAsia="Calibri" w:hAnsi="Calibri"/>
          <w:rtl w:val="0"/>
        </w:rPr>
        <w:t xml:space="preserve">The vast majority of what we plant on site consists of native species to support local ecosystems, increase biodiversity, and deepen children's understanding of native trees and wildlife.</w:t>
      </w:r>
    </w:p>
    <w:p w:rsidR="00000000" w:rsidDel="00000000" w:rsidP="00000000" w:rsidRDefault="00000000" w:rsidRPr="00000000" w14:paraId="0000001C">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Where non-native plants or flowers are introduced (e.g., in cultivated garden beds or sensory areas), they are chosen specifically because they enhance the environment, such as supporting pollinators or offering sensory/food value for the children.</w:t>
      </w:r>
    </w:p>
    <w:p w:rsidR="00000000" w:rsidDel="00000000" w:rsidP="00000000" w:rsidRDefault="00000000" w:rsidRPr="00000000" w14:paraId="0000001D">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No planting is done on a whim. All additions to our land are carefully considered for their ecological impact, safety, and long-term benefit to the site.</w:t>
      </w:r>
    </w:p>
    <w:p w:rsidR="00000000" w:rsidDel="00000000" w:rsidP="00000000" w:rsidRDefault="00000000" w:rsidRPr="00000000" w14:paraId="0000001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Our sites are designed to give children the best possible start in life, and we believe that start must naturally include giving the best life we can to the other living beings with whom we share our sites.</w:t>
      </w:r>
    </w:p>
    <w:p w:rsidR="00000000" w:rsidDel="00000000" w:rsidP="00000000" w:rsidRDefault="00000000" w:rsidRPr="00000000" w14:paraId="0000001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From the deer seeking shelter in our woods to the ladybirds hunting for food in the grass, all life on our land deserves safety, dignity, and respect. By combining immersive, hands-on discovery with scientific truth and relational respect, we help children grow into empathetic, thoughtful citizens who see themselves not as masters of the natural world, but as caring, active members of a shared ecological community.</w:t>
      </w:r>
    </w:p>
    <w:p w:rsidR="00000000" w:rsidDel="00000000" w:rsidP="00000000" w:rsidRDefault="00000000" w:rsidRPr="00000000" w14:paraId="00000020">
      <w:pPr>
        <w:rPr/>
      </w:pPr>
      <w:r w:rsidDel="00000000" w:rsidR="00000000" w:rsidRPr="00000000">
        <w:rPr>
          <w:rtl w:val="0"/>
        </w:rPr>
      </w:r>
    </w:p>
    <w:sectPr>
      <w:headerReference r:id="rId6" w:type="default"/>
      <w:footerReference r:id="rId7" w:type="default"/>
      <w:pgSz w:h="16838" w:w="11906" w:orient="portrait"/>
      <w:pgMar w:bottom="1440.0000000000002" w:top="566.9291338582677"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t xml:space="preserve">Ver 1.0</w:t>
      <w:tab/>
      <w:tab/>
      <w:tab/>
      <w:tab/>
      <w:tab/>
      <w:t xml:space="preserve">Authors: CS, AS, and CD</w:t>
      <w:tab/>
      <w:tab/>
      <w:tab/>
      <w:tab/>
      <w:t xml:space="preserve">Sept 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4724400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